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72770" w14:textId="77777777" w:rsidR="005456C9" w:rsidRDefault="005456C9" w:rsidP="005456C9">
      <w:pPr>
        <w:spacing w:line="480" w:lineRule="auto"/>
        <w:jc w:val="center"/>
        <w:rPr>
          <w:rFonts w:ascii="Times New Roman" w:hAnsi="Times New Roman" w:cs="Times New Roman"/>
        </w:rPr>
      </w:pPr>
    </w:p>
    <w:p w14:paraId="5306AE5D" w14:textId="77777777" w:rsidR="005456C9" w:rsidRDefault="005456C9" w:rsidP="005456C9">
      <w:pPr>
        <w:spacing w:line="480" w:lineRule="auto"/>
        <w:jc w:val="center"/>
        <w:rPr>
          <w:rFonts w:ascii="Times New Roman" w:hAnsi="Times New Roman" w:cs="Times New Roman"/>
        </w:rPr>
      </w:pPr>
    </w:p>
    <w:p w14:paraId="425BFB6E" w14:textId="77777777" w:rsidR="005456C9" w:rsidRDefault="005456C9" w:rsidP="005456C9">
      <w:pPr>
        <w:spacing w:line="480" w:lineRule="auto"/>
        <w:jc w:val="center"/>
        <w:rPr>
          <w:rFonts w:ascii="Times New Roman" w:hAnsi="Times New Roman" w:cs="Times New Roman"/>
        </w:rPr>
      </w:pPr>
    </w:p>
    <w:p w14:paraId="7E80A762" w14:textId="77777777" w:rsidR="005456C9" w:rsidRDefault="005456C9" w:rsidP="005456C9">
      <w:pPr>
        <w:spacing w:line="480" w:lineRule="auto"/>
        <w:jc w:val="center"/>
        <w:rPr>
          <w:rFonts w:ascii="Times New Roman" w:hAnsi="Times New Roman" w:cs="Times New Roman"/>
        </w:rPr>
      </w:pPr>
    </w:p>
    <w:p w14:paraId="28A2678B" w14:textId="77777777" w:rsidR="005456C9" w:rsidRDefault="005456C9" w:rsidP="005456C9">
      <w:pPr>
        <w:spacing w:line="480" w:lineRule="auto"/>
        <w:jc w:val="center"/>
        <w:rPr>
          <w:rFonts w:ascii="Times New Roman" w:hAnsi="Times New Roman" w:cs="Times New Roman"/>
        </w:rPr>
      </w:pPr>
    </w:p>
    <w:p w14:paraId="796B0C98" w14:textId="77777777" w:rsidR="005456C9" w:rsidRDefault="005456C9" w:rsidP="005456C9">
      <w:pPr>
        <w:spacing w:line="480" w:lineRule="auto"/>
        <w:jc w:val="center"/>
        <w:rPr>
          <w:rFonts w:ascii="Times New Roman" w:hAnsi="Times New Roman" w:cs="Times New Roman"/>
        </w:rPr>
      </w:pPr>
    </w:p>
    <w:p w14:paraId="1ACF1FE7" w14:textId="77777777" w:rsidR="005456C9" w:rsidRDefault="005456C9" w:rsidP="005456C9">
      <w:pPr>
        <w:spacing w:line="480" w:lineRule="auto"/>
        <w:jc w:val="center"/>
        <w:rPr>
          <w:rFonts w:ascii="Times New Roman" w:hAnsi="Times New Roman" w:cs="Times New Roman"/>
        </w:rPr>
      </w:pPr>
    </w:p>
    <w:p w14:paraId="17079DFD" w14:textId="77777777" w:rsidR="005456C9" w:rsidRDefault="005456C9" w:rsidP="005456C9">
      <w:pPr>
        <w:spacing w:line="480" w:lineRule="auto"/>
        <w:jc w:val="center"/>
        <w:rPr>
          <w:rFonts w:ascii="Times New Roman" w:hAnsi="Times New Roman" w:cs="Times New Roman"/>
        </w:rPr>
      </w:pPr>
    </w:p>
    <w:p w14:paraId="6DAFBE58" w14:textId="198D00BE" w:rsidR="005456C9" w:rsidRDefault="005456C9" w:rsidP="005456C9">
      <w:pPr>
        <w:spacing w:line="480" w:lineRule="auto"/>
        <w:jc w:val="center"/>
        <w:rPr>
          <w:rFonts w:ascii="Times New Roman" w:hAnsi="Times New Roman" w:cs="Times New Roman"/>
        </w:rPr>
      </w:pPr>
      <w:r>
        <w:rPr>
          <w:rFonts w:ascii="Times New Roman" w:hAnsi="Times New Roman" w:cs="Times New Roman"/>
        </w:rPr>
        <w:t>The New Georgia Law</w:t>
      </w:r>
    </w:p>
    <w:p w14:paraId="0A26191A" w14:textId="3A0386D3" w:rsidR="005456C9" w:rsidRDefault="005456C9" w:rsidP="005456C9">
      <w:pPr>
        <w:spacing w:line="480" w:lineRule="auto"/>
        <w:jc w:val="center"/>
        <w:rPr>
          <w:rFonts w:ascii="Times New Roman" w:hAnsi="Times New Roman" w:cs="Times New Roman"/>
        </w:rPr>
      </w:pPr>
      <w:r>
        <w:rPr>
          <w:rFonts w:ascii="Times New Roman" w:hAnsi="Times New Roman" w:cs="Times New Roman"/>
        </w:rPr>
        <w:t>Name</w:t>
      </w:r>
    </w:p>
    <w:p w14:paraId="081F85D5" w14:textId="34581136" w:rsidR="005456C9" w:rsidRDefault="005456C9" w:rsidP="005456C9">
      <w:pPr>
        <w:spacing w:line="480" w:lineRule="auto"/>
        <w:jc w:val="center"/>
        <w:rPr>
          <w:rFonts w:ascii="Times New Roman" w:hAnsi="Times New Roman" w:cs="Times New Roman"/>
        </w:rPr>
      </w:pPr>
      <w:r>
        <w:rPr>
          <w:rFonts w:ascii="Times New Roman" w:hAnsi="Times New Roman" w:cs="Times New Roman"/>
        </w:rPr>
        <w:t>Institution</w:t>
      </w:r>
    </w:p>
    <w:p w14:paraId="789CAF30" w14:textId="3199262D" w:rsidR="005456C9" w:rsidRDefault="005456C9" w:rsidP="005456C9">
      <w:pPr>
        <w:spacing w:line="480" w:lineRule="auto"/>
        <w:jc w:val="center"/>
        <w:rPr>
          <w:rFonts w:ascii="Times New Roman" w:hAnsi="Times New Roman" w:cs="Times New Roman"/>
        </w:rPr>
      </w:pPr>
      <w:r>
        <w:rPr>
          <w:rFonts w:ascii="Times New Roman" w:hAnsi="Times New Roman" w:cs="Times New Roman"/>
        </w:rPr>
        <w:t>Date</w:t>
      </w:r>
    </w:p>
    <w:p w14:paraId="37C816E3" w14:textId="729DB9E8" w:rsidR="00F73504" w:rsidRDefault="00F73504" w:rsidP="005456C9">
      <w:pPr>
        <w:spacing w:line="480" w:lineRule="auto"/>
        <w:jc w:val="center"/>
        <w:rPr>
          <w:rFonts w:ascii="Times New Roman" w:hAnsi="Times New Roman" w:cs="Times New Roman"/>
        </w:rPr>
      </w:pPr>
      <w:r w:rsidRPr="005456C9">
        <w:rPr>
          <w:rFonts w:ascii="Times New Roman" w:hAnsi="Times New Roman" w:cs="Times New Roman"/>
        </w:rPr>
        <w:t>Introduction</w:t>
      </w:r>
    </w:p>
    <w:p w14:paraId="1A44A7D0" w14:textId="77777777" w:rsidR="005456C9" w:rsidRDefault="005456C9" w:rsidP="005456C9">
      <w:pPr>
        <w:spacing w:line="480" w:lineRule="auto"/>
        <w:jc w:val="center"/>
        <w:rPr>
          <w:rFonts w:ascii="Times New Roman" w:hAnsi="Times New Roman" w:cs="Times New Roman"/>
        </w:rPr>
      </w:pPr>
    </w:p>
    <w:p w14:paraId="56E6932E" w14:textId="77777777" w:rsidR="005456C9" w:rsidRDefault="005456C9" w:rsidP="005456C9">
      <w:pPr>
        <w:spacing w:line="480" w:lineRule="auto"/>
        <w:jc w:val="center"/>
        <w:rPr>
          <w:rFonts w:ascii="Times New Roman" w:hAnsi="Times New Roman" w:cs="Times New Roman"/>
        </w:rPr>
      </w:pPr>
    </w:p>
    <w:p w14:paraId="66A92386" w14:textId="77777777" w:rsidR="005456C9" w:rsidRDefault="005456C9" w:rsidP="005456C9">
      <w:pPr>
        <w:spacing w:line="480" w:lineRule="auto"/>
        <w:jc w:val="center"/>
        <w:rPr>
          <w:rFonts w:ascii="Times New Roman" w:hAnsi="Times New Roman" w:cs="Times New Roman"/>
        </w:rPr>
      </w:pPr>
    </w:p>
    <w:p w14:paraId="01C4C764" w14:textId="77777777" w:rsidR="005456C9" w:rsidRDefault="005456C9" w:rsidP="005456C9">
      <w:pPr>
        <w:spacing w:line="480" w:lineRule="auto"/>
        <w:jc w:val="center"/>
        <w:rPr>
          <w:rFonts w:ascii="Times New Roman" w:hAnsi="Times New Roman" w:cs="Times New Roman"/>
        </w:rPr>
      </w:pPr>
    </w:p>
    <w:p w14:paraId="5DC9760A" w14:textId="77777777" w:rsidR="005456C9" w:rsidRDefault="005456C9" w:rsidP="005456C9">
      <w:pPr>
        <w:spacing w:line="480" w:lineRule="auto"/>
        <w:jc w:val="center"/>
        <w:rPr>
          <w:rFonts w:ascii="Times New Roman" w:hAnsi="Times New Roman" w:cs="Times New Roman"/>
        </w:rPr>
      </w:pPr>
    </w:p>
    <w:p w14:paraId="14C237A0" w14:textId="77777777" w:rsidR="005456C9" w:rsidRDefault="005456C9" w:rsidP="005456C9">
      <w:pPr>
        <w:spacing w:line="480" w:lineRule="auto"/>
        <w:jc w:val="center"/>
        <w:rPr>
          <w:rFonts w:ascii="Times New Roman" w:hAnsi="Times New Roman" w:cs="Times New Roman"/>
        </w:rPr>
      </w:pPr>
    </w:p>
    <w:p w14:paraId="79DCAE5E" w14:textId="77777777" w:rsidR="005456C9" w:rsidRDefault="005456C9" w:rsidP="005456C9">
      <w:pPr>
        <w:spacing w:line="480" w:lineRule="auto"/>
        <w:jc w:val="center"/>
        <w:rPr>
          <w:rFonts w:ascii="Times New Roman" w:hAnsi="Times New Roman" w:cs="Times New Roman"/>
        </w:rPr>
      </w:pPr>
    </w:p>
    <w:p w14:paraId="7521F688" w14:textId="77777777" w:rsidR="005456C9" w:rsidRDefault="005456C9" w:rsidP="005456C9">
      <w:pPr>
        <w:spacing w:line="480" w:lineRule="auto"/>
        <w:jc w:val="center"/>
        <w:rPr>
          <w:rFonts w:ascii="Times New Roman" w:hAnsi="Times New Roman" w:cs="Times New Roman"/>
        </w:rPr>
      </w:pPr>
    </w:p>
    <w:p w14:paraId="32FBA9E2" w14:textId="77777777" w:rsidR="005456C9" w:rsidRDefault="005456C9" w:rsidP="005456C9">
      <w:pPr>
        <w:spacing w:line="480" w:lineRule="auto"/>
        <w:jc w:val="center"/>
        <w:rPr>
          <w:rFonts w:ascii="Times New Roman" w:hAnsi="Times New Roman" w:cs="Times New Roman"/>
        </w:rPr>
      </w:pPr>
    </w:p>
    <w:p w14:paraId="7BB111D9" w14:textId="77777777" w:rsidR="005456C9" w:rsidRPr="005456C9" w:rsidRDefault="005456C9" w:rsidP="005456C9">
      <w:pPr>
        <w:spacing w:line="480" w:lineRule="auto"/>
        <w:jc w:val="center"/>
        <w:rPr>
          <w:rFonts w:ascii="Times New Roman" w:hAnsi="Times New Roman" w:cs="Times New Roman"/>
        </w:rPr>
      </w:pPr>
    </w:p>
    <w:p w14:paraId="56FDAB79" w14:textId="70C5D2D2" w:rsidR="00E500FA" w:rsidRPr="005456C9" w:rsidRDefault="00F73504" w:rsidP="005456C9">
      <w:pPr>
        <w:spacing w:line="480" w:lineRule="auto"/>
        <w:ind w:firstLine="720"/>
        <w:rPr>
          <w:rFonts w:ascii="Times New Roman" w:hAnsi="Times New Roman" w:cs="Times New Roman"/>
        </w:rPr>
      </w:pPr>
      <w:r w:rsidRPr="005456C9">
        <w:rPr>
          <w:rFonts w:ascii="Times New Roman" w:hAnsi="Times New Roman" w:cs="Times New Roman"/>
        </w:rPr>
        <w:lastRenderedPageBreak/>
        <w:t xml:space="preserve">Around the March of 2021, the Georgia state lawmakers examined the election protocol that existed and made changes that make the proposed law – adding some restrictions. The included restrictions have been termed by some activists as voter suppressers that have never existed since the Jim Crow era. The supporters of the voting bill claim that these changes will restore voter confidence in the election process and improve on the security of elections. </w:t>
      </w:r>
      <w:r w:rsidR="00E500FA" w:rsidRPr="005456C9">
        <w:rPr>
          <w:rFonts w:ascii="Times New Roman" w:hAnsi="Times New Roman" w:cs="Times New Roman"/>
        </w:rPr>
        <w:t xml:space="preserve">These changes have also been taken by civil rights advocates as constraints or impediments to Black voting. The proposed amendments were injected after the 2020’s general election when Joe Biden defeated Donald Trump by 11,799 votes in the state. This argumentative piece seeks to establish the constitutional justification of the proposed changes referring to Chapter 5 of the course (Voting Rights and Restrictions). </w:t>
      </w:r>
    </w:p>
    <w:p w14:paraId="7035AF02" w14:textId="27F1F3B7" w:rsidR="005E04B6" w:rsidRPr="005456C9" w:rsidRDefault="00CD726F" w:rsidP="005456C9">
      <w:pPr>
        <w:spacing w:line="480" w:lineRule="auto"/>
        <w:jc w:val="center"/>
        <w:rPr>
          <w:rFonts w:ascii="Times New Roman" w:hAnsi="Times New Roman" w:cs="Times New Roman"/>
        </w:rPr>
      </w:pPr>
      <w:r w:rsidRPr="005456C9">
        <w:rPr>
          <w:rFonts w:ascii="Times New Roman" w:hAnsi="Times New Roman" w:cs="Times New Roman"/>
        </w:rPr>
        <w:t>The facts of the case</w:t>
      </w:r>
    </w:p>
    <w:p w14:paraId="108358AC" w14:textId="4A9B2F71" w:rsidR="00CD726F" w:rsidRPr="005456C9" w:rsidRDefault="00CB4DF3" w:rsidP="005456C9">
      <w:pPr>
        <w:spacing w:line="480" w:lineRule="auto"/>
        <w:rPr>
          <w:rFonts w:ascii="Times New Roman" w:hAnsi="Times New Roman" w:cs="Times New Roman"/>
        </w:rPr>
      </w:pPr>
      <w:r w:rsidRPr="005456C9">
        <w:rPr>
          <w:rFonts w:ascii="Times New Roman" w:hAnsi="Times New Roman" w:cs="Times New Roman"/>
        </w:rPr>
        <w:tab/>
        <w:t xml:space="preserve">Claims raised have been associating the proposed changes to a return to Jim Crow. Jim Crow system was an atrocious system that </w:t>
      </w:r>
      <w:r w:rsidR="00C31B40" w:rsidRPr="005456C9">
        <w:rPr>
          <w:rFonts w:ascii="Times New Roman" w:hAnsi="Times New Roman" w:cs="Times New Roman"/>
        </w:rPr>
        <w:t xml:space="preserve">denied many Black Americans and the poor whites their constitutional right to vote. The system did this through the introduction of some spurious literacy tests, poll taxes, and “whites only” measures (democratic state primaries where Democrats were deemed to carry an election. </w:t>
      </w:r>
      <w:r w:rsidR="00CB46F2" w:rsidRPr="005456C9">
        <w:rPr>
          <w:rFonts w:ascii="Times New Roman" w:hAnsi="Times New Roman" w:cs="Times New Roman"/>
        </w:rPr>
        <w:t>The facts of this Georgia voting law have bee</w:t>
      </w:r>
      <w:r w:rsidR="0011305B" w:rsidRPr="005456C9">
        <w:rPr>
          <w:rFonts w:ascii="Times New Roman" w:hAnsi="Times New Roman" w:cs="Times New Roman"/>
        </w:rPr>
        <w:t>n coiled in the following points: a) absentee voting is made much harder</w:t>
      </w:r>
      <w:r w:rsidR="004F45B2" w:rsidRPr="005456C9">
        <w:rPr>
          <w:rFonts w:ascii="Times New Roman" w:hAnsi="Times New Roman" w:cs="Times New Roman"/>
        </w:rPr>
        <w:t xml:space="preserve"> since its mandatory that people hold a qualifying form of identification to vote via email. To request and return their</w:t>
      </w:r>
      <w:r w:rsidR="00FB2486" w:rsidRPr="005456C9">
        <w:rPr>
          <w:rFonts w:ascii="Times New Roman" w:hAnsi="Times New Roman" w:cs="Times New Roman"/>
        </w:rPr>
        <w:t xml:space="preserve"> ballots is also made difficult – the period when a person can apply for a ballot and reducing the count of drop boxes where voters can return ballots in person b) </w:t>
      </w:r>
      <w:r w:rsidR="00A66619" w:rsidRPr="005456C9">
        <w:rPr>
          <w:rFonts w:ascii="Times New Roman" w:hAnsi="Times New Roman" w:cs="Times New Roman"/>
        </w:rPr>
        <w:t xml:space="preserve">in-person voting might be made easier </w:t>
      </w:r>
      <w:r w:rsidR="00F711E9" w:rsidRPr="005456C9">
        <w:rPr>
          <w:rFonts w:ascii="Times New Roman" w:hAnsi="Times New Roman" w:cs="Times New Roman"/>
        </w:rPr>
        <w:t xml:space="preserve">and more so in the general election. The number of required days for early voting are expanded - this includes weekends coveted by progressives (two Saturdays are now required instead of one). </w:t>
      </w:r>
      <w:r w:rsidR="00387320" w:rsidRPr="005456C9">
        <w:rPr>
          <w:rFonts w:ascii="Times New Roman" w:hAnsi="Times New Roman" w:cs="Times New Roman"/>
        </w:rPr>
        <w:t>The proposed changes also requires large precincts having long queues to add staff and machinery if not splitting them. Georgia is said to have some of the longest queues in America and, therefore, this this proposition is deemed to be a big win for the state</w:t>
      </w:r>
      <w:r w:rsidR="0099419B" w:rsidRPr="005456C9">
        <w:rPr>
          <w:rFonts w:ascii="Times New Roman" w:hAnsi="Times New Roman" w:cs="Times New Roman"/>
        </w:rPr>
        <w:t xml:space="preserve"> c) run-off period is shortened; runoffs aim to be held four weeks after an election as opposed to the nine weeks that were in place for federal elections in the past. There is fear of shortening the early runoff voting to a week instead of three since this would affect</w:t>
      </w:r>
      <w:r w:rsidR="00ED0BDF" w:rsidRPr="005456C9">
        <w:rPr>
          <w:rFonts w:ascii="Times New Roman" w:hAnsi="Times New Roman" w:cs="Times New Roman"/>
        </w:rPr>
        <w:t xml:space="preserve"> voter turnout in kind close d) </w:t>
      </w:r>
      <w:r w:rsidR="00671E69" w:rsidRPr="005456C9">
        <w:rPr>
          <w:rFonts w:ascii="Times New Roman" w:hAnsi="Times New Roman" w:cs="Times New Roman"/>
        </w:rPr>
        <w:t xml:space="preserve">the state legislature is empowered to increase its role in election administration. The bill removes the state secretary as the board of elections chair to permit a Legislature’s appointment of a majority of the members of the board, the chair included. Additionally, the state board is empowered to watch over county boards of elections when situations merit it. </w:t>
      </w:r>
    </w:p>
    <w:p w14:paraId="5E6C41E0" w14:textId="701751E3" w:rsidR="007B287F" w:rsidRPr="005456C9" w:rsidRDefault="007B287F" w:rsidP="005456C9">
      <w:pPr>
        <w:spacing w:line="480" w:lineRule="auto"/>
        <w:rPr>
          <w:rFonts w:ascii="Times New Roman" w:hAnsi="Times New Roman" w:cs="Times New Roman"/>
        </w:rPr>
      </w:pPr>
      <w:r w:rsidRPr="005456C9">
        <w:rPr>
          <w:rFonts w:ascii="Times New Roman" w:hAnsi="Times New Roman" w:cs="Times New Roman"/>
        </w:rPr>
        <w:t xml:space="preserve">The Law of voting right </w:t>
      </w:r>
    </w:p>
    <w:p w14:paraId="5B2BC17A" w14:textId="54960AD3" w:rsidR="00BC5014" w:rsidRPr="005456C9" w:rsidRDefault="007B287F" w:rsidP="005456C9">
      <w:pPr>
        <w:spacing w:line="480" w:lineRule="auto"/>
        <w:rPr>
          <w:rFonts w:ascii="Times New Roman" w:hAnsi="Times New Roman" w:cs="Times New Roman"/>
        </w:rPr>
      </w:pPr>
      <w:r w:rsidRPr="005456C9">
        <w:rPr>
          <w:rFonts w:ascii="Times New Roman" w:hAnsi="Times New Roman" w:cs="Times New Roman"/>
        </w:rPr>
        <w:tab/>
        <w:t xml:space="preserve">The new Georgia Law will do nothing to take the state back to the terrible time of Jim Crow. Black voters are still able to register with no hindrance of any kind. Just like any other Georgian citizen </w:t>
      </w:r>
      <w:r w:rsidR="00682F8C" w:rsidRPr="005456C9">
        <w:rPr>
          <w:rFonts w:ascii="Times New Roman" w:hAnsi="Times New Roman" w:cs="Times New Roman"/>
        </w:rPr>
        <w:t>they will be able to vote in the many different ways</w:t>
      </w:r>
      <w:r w:rsidR="00927AD9" w:rsidRPr="005456C9">
        <w:rPr>
          <w:rFonts w:ascii="Times New Roman" w:hAnsi="Times New Roman" w:cs="Times New Roman"/>
        </w:rPr>
        <w:t xml:space="preserve"> on the election day in person or via email with no excuse as long as they are 65 years or older. There is a feeling that some provisions will have a differential impact on Black voting implicating a prejudicial intent. These include voters presenting their photo IDs for in-person voting, driver’s license number or Social Security Number last four digits for mail voters, and Sunday in-person voting restricted to be a county option as opposed a mandate of the state. Digging deep into these provisions, none restricts </w:t>
      </w:r>
      <w:r w:rsidR="006669E0" w:rsidRPr="005456C9">
        <w:rPr>
          <w:rFonts w:ascii="Times New Roman" w:hAnsi="Times New Roman" w:cs="Times New Roman"/>
        </w:rPr>
        <w:t xml:space="preserve">any person from voting and they are even popular amongst everyone including the Black voters. </w:t>
      </w:r>
      <w:r w:rsidR="00927AD9" w:rsidRPr="005456C9">
        <w:rPr>
          <w:rFonts w:ascii="Times New Roman" w:hAnsi="Times New Roman" w:cs="Times New Roman"/>
        </w:rPr>
        <w:t xml:space="preserve"> </w:t>
      </w:r>
      <w:r w:rsidR="006669E0" w:rsidRPr="005456C9">
        <w:rPr>
          <w:rFonts w:ascii="Times New Roman" w:hAnsi="Times New Roman" w:cs="Times New Roman"/>
        </w:rPr>
        <w:t xml:space="preserve">The thing is, democrats have, for long now, despised the requirement of photo identification arguing that some voters who have no driver’s licenses or other state-issued identifications are likely to be coerced. Some election analysts have established that photo ID conditions have not reduced the voter turnout in the past. </w:t>
      </w:r>
      <w:r w:rsidR="00903FE1" w:rsidRPr="005456C9">
        <w:rPr>
          <w:rFonts w:ascii="Times New Roman" w:hAnsi="Times New Roman" w:cs="Times New Roman"/>
        </w:rPr>
        <w:t xml:space="preserve">The new mail-in ballot changes are not likely to minimize voter turnout. It is shown that Black voters incline toward voting in person on the Election Day or earlier even as provided. It has been established that 70% voted in-person in last year’s presidential election (AJC poll). </w:t>
      </w:r>
      <w:r w:rsidR="0049764E" w:rsidRPr="005456C9">
        <w:rPr>
          <w:rFonts w:ascii="Times New Roman" w:hAnsi="Times New Roman" w:cs="Times New Roman"/>
        </w:rPr>
        <w:t xml:space="preserve">The 2020 voter turnout was not increased by no-excuse mail balloting. Voter turnout in states that did not give room for no-excuse mail voting increased by nearly similar numbers as states that did it. </w:t>
      </w:r>
      <w:r w:rsidR="00BC5014" w:rsidRPr="005456C9">
        <w:rPr>
          <w:rFonts w:ascii="Times New Roman" w:hAnsi="Times New Roman" w:cs="Times New Roman"/>
        </w:rPr>
        <w:t xml:space="preserve">There are democratic claims that Georgia’s after-church “souls to the polls” early drove voter turnout – the Sunday early voting provision. Sundays are less popular for voting in whatever race. Ideally, more voters voted on each weekday or early voting but few, comparing, voted on Sundays. The new law also provides an extra Saturday of early voting and this gives counties room to allow Sundays early voting. This is therefore, a strategy to expand early voting access contrary to Democratic claims. </w:t>
      </w:r>
      <w:r w:rsidR="0024222F" w:rsidRPr="005456C9">
        <w:rPr>
          <w:rFonts w:ascii="Times New Roman" w:hAnsi="Times New Roman" w:cs="Times New Roman"/>
        </w:rPr>
        <w:t>The president, Biden, once said that the law would ban voters from receiving food and water as they queue</w:t>
      </w:r>
      <w:r w:rsidR="00E9417F" w:rsidRPr="005456C9">
        <w:rPr>
          <w:rFonts w:ascii="Times New Roman" w:hAnsi="Times New Roman" w:cs="Times New Roman"/>
        </w:rPr>
        <w:t xml:space="preserve"> ("blatant attack on the Constitution and good conscious") </w:t>
      </w:r>
      <w:r w:rsidR="0024222F" w:rsidRPr="005456C9">
        <w:rPr>
          <w:rFonts w:ascii="Times New Roman" w:hAnsi="Times New Roman" w:cs="Times New Roman"/>
        </w:rPr>
        <w:t xml:space="preserve">but this is not true. </w:t>
      </w:r>
      <w:r w:rsidR="00E9417F" w:rsidRPr="005456C9">
        <w:rPr>
          <w:rFonts w:ascii="Times New Roman" w:hAnsi="Times New Roman" w:cs="Times New Roman"/>
        </w:rPr>
        <w:t xml:space="preserve">The former president, Donald Trump also slammed the bill deeming it a too weak measure. </w:t>
      </w:r>
      <w:r w:rsidR="0024222F" w:rsidRPr="005456C9">
        <w:rPr>
          <w:rFonts w:ascii="Times New Roman" w:hAnsi="Times New Roman" w:cs="Times New Roman"/>
        </w:rPr>
        <w:t xml:space="preserve">The actual point is that the bill despises electioneering under the guise of offering these commodities while permitting poll workers to avail self-service water to voters within reach and permit anyone to offer food and drinks 25 feet away from the queuing line. </w:t>
      </w:r>
      <w:r w:rsidR="00E9417F" w:rsidRPr="005456C9">
        <w:rPr>
          <w:rFonts w:ascii="Times New Roman" w:hAnsi="Times New Roman" w:cs="Times New Roman"/>
        </w:rPr>
        <w:t>More staff will be hired to minimize waiting time and this is to make it easier for people to vote.</w:t>
      </w:r>
      <w:r w:rsidR="005456C9" w:rsidRPr="005456C9">
        <w:rPr>
          <w:rFonts w:ascii="Times New Roman" w:hAnsi="Times New Roman" w:cs="Times New Roman"/>
        </w:rPr>
        <w:t xml:space="preserve"> The Georgia governor has defended it claiming that it expands voter access to the ballot. </w:t>
      </w:r>
    </w:p>
    <w:p w14:paraId="7F64B29D" w14:textId="66A876F3" w:rsidR="00E9417F" w:rsidRPr="005456C9" w:rsidRDefault="00E9417F" w:rsidP="005456C9">
      <w:pPr>
        <w:spacing w:line="480" w:lineRule="auto"/>
        <w:ind w:firstLine="720"/>
        <w:rPr>
          <w:rFonts w:ascii="Times New Roman" w:hAnsi="Times New Roman" w:cs="Times New Roman"/>
        </w:rPr>
      </w:pPr>
      <w:r w:rsidRPr="005456C9">
        <w:rPr>
          <w:rFonts w:ascii="Times New Roman" w:hAnsi="Times New Roman" w:cs="Times New Roman"/>
        </w:rPr>
        <w:t xml:space="preserve">There is not perfect bill, people that reason have room to disagree about the balance between election integrity and voter access. The Democratic claims that the law amounts to racist voter suppression is a wrong rhetoric that is probably amounting to political and racial tension. </w:t>
      </w:r>
    </w:p>
    <w:p w14:paraId="221A43A9" w14:textId="77777777" w:rsidR="005456C9" w:rsidRDefault="005456C9" w:rsidP="005456C9">
      <w:pPr>
        <w:spacing w:line="480" w:lineRule="auto"/>
        <w:jc w:val="center"/>
        <w:rPr>
          <w:rFonts w:ascii="Times New Roman" w:hAnsi="Times New Roman" w:cs="Times New Roman"/>
        </w:rPr>
      </w:pPr>
    </w:p>
    <w:p w14:paraId="1B2A335F" w14:textId="7390320D" w:rsidR="005456C9" w:rsidRPr="005456C9" w:rsidRDefault="005456C9" w:rsidP="005456C9">
      <w:pPr>
        <w:spacing w:line="480" w:lineRule="auto"/>
        <w:jc w:val="center"/>
        <w:rPr>
          <w:rFonts w:ascii="Times New Roman" w:hAnsi="Times New Roman" w:cs="Times New Roman"/>
        </w:rPr>
      </w:pPr>
      <w:bookmarkStart w:id="0" w:name="_GoBack"/>
      <w:bookmarkEnd w:id="0"/>
      <w:r w:rsidRPr="005456C9">
        <w:rPr>
          <w:rFonts w:ascii="Times New Roman" w:hAnsi="Times New Roman" w:cs="Times New Roman"/>
        </w:rPr>
        <w:t>References</w:t>
      </w:r>
    </w:p>
    <w:p w14:paraId="12188DFD" w14:textId="77777777" w:rsidR="005456C9" w:rsidRPr="005456C9" w:rsidRDefault="005456C9" w:rsidP="005456C9">
      <w:pPr>
        <w:pStyle w:val="note"/>
        <w:spacing w:before="0" w:beforeAutospacing="0" w:after="0" w:afterAutospacing="0" w:line="480" w:lineRule="auto"/>
        <w:ind w:left="720" w:hanging="720"/>
        <w:jc w:val="both"/>
        <w:rPr>
          <w:color w:val="000000"/>
        </w:rPr>
      </w:pPr>
      <w:r w:rsidRPr="005456C9">
        <w:rPr>
          <w:color w:val="000000"/>
        </w:rPr>
        <w:t>“Disfranchisement” is used to indicate persons who were never previously enfranchised and therefore could not be deemed disenfranchised.</w:t>
      </w:r>
    </w:p>
    <w:p w14:paraId="530BE61F" w14:textId="22A0085A" w:rsidR="005456C9" w:rsidRPr="005456C9" w:rsidRDefault="005456C9" w:rsidP="005456C9">
      <w:pPr>
        <w:pStyle w:val="note"/>
        <w:spacing w:before="0" w:beforeAutospacing="0" w:after="0" w:afterAutospacing="0" w:line="480" w:lineRule="auto"/>
        <w:ind w:left="720" w:hanging="720"/>
        <w:jc w:val="both"/>
        <w:rPr>
          <w:color w:val="000000"/>
        </w:rPr>
      </w:pPr>
      <w:r w:rsidRPr="005456C9">
        <w:rPr>
          <w:color w:val="000000"/>
        </w:rPr>
        <w:t>Peter M. Bergman, </w:t>
      </w:r>
      <w:r w:rsidRPr="005456C9">
        <w:rPr>
          <w:i/>
          <w:iCs/>
          <w:color w:val="000000"/>
        </w:rPr>
        <w:t>The Chronological History of The Negro in America</w:t>
      </w:r>
      <w:r w:rsidRPr="005456C9">
        <w:rPr>
          <w:color w:val="000000"/>
        </w:rPr>
        <w:t> (New York: Harper and Row, 1969), 17.</w:t>
      </w:r>
    </w:p>
    <w:p w14:paraId="01338D95" w14:textId="77777777" w:rsidR="005456C9" w:rsidRPr="005456C9" w:rsidRDefault="005456C9" w:rsidP="005456C9">
      <w:pPr>
        <w:pStyle w:val="note"/>
        <w:spacing w:before="0" w:beforeAutospacing="0" w:after="0" w:afterAutospacing="0" w:line="480" w:lineRule="auto"/>
        <w:ind w:left="720" w:hanging="720"/>
        <w:jc w:val="both"/>
        <w:rPr>
          <w:color w:val="000000"/>
        </w:rPr>
      </w:pPr>
      <w:r w:rsidRPr="005456C9">
        <w:rPr>
          <w:color w:val="000000"/>
        </w:rPr>
        <w:t>Ibid., 24.</w:t>
      </w:r>
    </w:p>
    <w:p w14:paraId="2006D4A5" w14:textId="31CB3C7C" w:rsidR="005456C9" w:rsidRPr="005456C9" w:rsidRDefault="005456C9" w:rsidP="005456C9">
      <w:pPr>
        <w:pStyle w:val="note"/>
        <w:spacing w:before="0" w:beforeAutospacing="0" w:after="0" w:afterAutospacing="0" w:line="480" w:lineRule="auto"/>
        <w:ind w:left="720" w:hanging="720"/>
        <w:jc w:val="both"/>
        <w:rPr>
          <w:color w:val="000000"/>
        </w:rPr>
      </w:pPr>
      <w:r w:rsidRPr="005456C9">
        <w:rPr>
          <w:color w:val="000000"/>
        </w:rPr>
        <w:t>Herbert Aptheker, </w:t>
      </w:r>
      <w:r w:rsidRPr="005456C9">
        <w:rPr>
          <w:i/>
          <w:iCs/>
          <w:color w:val="000000"/>
        </w:rPr>
        <w:t>American Negro Slave Revolts</w:t>
      </w:r>
      <w:r w:rsidRPr="005456C9">
        <w:rPr>
          <w:color w:val="000000"/>
        </w:rPr>
        <w:t> (New York: International Publishers, 1963), 75.</w:t>
      </w:r>
    </w:p>
    <w:p w14:paraId="6610D602" w14:textId="5CB285B4" w:rsidR="005456C9" w:rsidRPr="005456C9" w:rsidRDefault="005456C9" w:rsidP="005456C9">
      <w:pPr>
        <w:pStyle w:val="note"/>
        <w:spacing w:before="0" w:beforeAutospacing="0" w:after="0" w:afterAutospacing="0" w:line="480" w:lineRule="auto"/>
        <w:ind w:left="720" w:hanging="720"/>
        <w:jc w:val="both"/>
        <w:rPr>
          <w:color w:val="000000"/>
        </w:rPr>
      </w:pPr>
      <w:r w:rsidRPr="005456C9">
        <w:rPr>
          <w:i/>
          <w:iCs/>
          <w:color w:val="000000"/>
        </w:rPr>
        <w:t>Cherokee Nation v. Georgia</w:t>
      </w:r>
      <w:r w:rsidRPr="005456C9">
        <w:rPr>
          <w:color w:val="000000"/>
        </w:rPr>
        <w:t>, 30 U.S. 1 (1831); </w:t>
      </w:r>
      <w:r w:rsidRPr="005456C9">
        <w:rPr>
          <w:i/>
          <w:iCs/>
          <w:color w:val="000000"/>
        </w:rPr>
        <w:t>Dred Scott v. Sandford</w:t>
      </w:r>
      <w:r w:rsidRPr="005456C9">
        <w:rPr>
          <w:color w:val="000000"/>
        </w:rPr>
        <w:t>, 60 U.S. 393, 406 (1856).</w:t>
      </w:r>
      <w:r w:rsidRPr="005456C9">
        <w:rPr>
          <w:color w:val="000000"/>
        </w:rPr>
        <w:t xml:space="preserve"> </w:t>
      </w:r>
      <w:r w:rsidRPr="005456C9">
        <w:rPr>
          <w:color w:val="000000"/>
        </w:rPr>
        <w:t>14 Stat. 27 (1866).</w:t>
      </w:r>
    </w:p>
    <w:p w14:paraId="3D017A82" w14:textId="77777777" w:rsidR="005456C9" w:rsidRPr="005456C9" w:rsidRDefault="005456C9" w:rsidP="005456C9">
      <w:pPr>
        <w:spacing w:line="480" w:lineRule="auto"/>
        <w:ind w:left="720" w:hanging="720"/>
        <w:rPr>
          <w:rFonts w:ascii="Times New Roman" w:hAnsi="Times New Roman" w:cs="Times New Roman"/>
        </w:rPr>
      </w:pPr>
    </w:p>
    <w:sectPr w:rsidR="005456C9" w:rsidRPr="005456C9" w:rsidSect="005456C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E6A90" w14:textId="77777777" w:rsidR="003C442E" w:rsidRDefault="003C442E" w:rsidP="005456C9">
      <w:r>
        <w:separator/>
      </w:r>
    </w:p>
  </w:endnote>
  <w:endnote w:type="continuationSeparator" w:id="0">
    <w:p w14:paraId="44834AC8" w14:textId="77777777" w:rsidR="003C442E" w:rsidRDefault="003C442E" w:rsidP="0054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29BDD" w14:textId="77777777" w:rsidR="003C442E" w:rsidRDefault="003C442E" w:rsidP="005456C9">
      <w:r>
        <w:separator/>
      </w:r>
    </w:p>
  </w:footnote>
  <w:footnote w:type="continuationSeparator" w:id="0">
    <w:p w14:paraId="606D4B45" w14:textId="77777777" w:rsidR="003C442E" w:rsidRDefault="003C442E" w:rsidP="00545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DC1F8" w14:textId="534139BA" w:rsidR="005456C9" w:rsidRPr="005456C9" w:rsidRDefault="005456C9" w:rsidP="005456C9">
    <w:pPr>
      <w:spacing w:line="480" w:lineRule="auto"/>
      <w:rPr>
        <w:rFonts w:ascii="Times New Roman" w:hAnsi="Times New Roman" w:cs="Times New Roman"/>
      </w:rPr>
    </w:pPr>
    <w:r>
      <w:rPr>
        <w:rFonts w:ascii="Times New Roman" w:hAnsi="Times New Roman" w:cs="Times New Roman"/>
      </w:rPr>
      <w:t>THE NEW GEORGIA LAW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dt>
      <w:sdtPr>
        <w:id w:val="-1717885208"/>
        <w:docPartObj>
          <w:docPartGallery w:val="Page Numbers (Top of Page)"/>
          <w:docPartUnique/>
        </w:docPartObj>
      </w:sdtPr>
      <w:sdtEndPr>
        <w:rPr>
          <w:rFonts w:ascii="Times New Roman" w:hAnsi="Times New Roman" w:cs="Times New Roman"/>
          <w:noProof/>
        </w:rPr>
      </w:sdtEndPr>
      <w:sdtContent>
        <w:r w:rsidRPr="005456C9">
          <w:rPr>
            <w:rFonts w:ascii="Times New Roman" w:hAnsi="Times New Roman" w:cs="Times New Roman"/>
          </w:rPr>
          <w:fldChar w:fldCharType="begin"/>
        </w:r>
        <w:r w:rsidRPr="005456C9">
          <w:rPr>
            <w:rFonts w:ascii="Times New Roman" w:hAnsi="Times New Roman" w:cs="Times New Roman"/>
          </w:rPr>
          <w:instrText xml:space="preserve"> PAGE   \* MERGEFORMAT </w:instrText>
        </w:r>
        <w:r w:rsidRPr="005456C9">
          <w:rPr>
            <w:rFonts w:ascii="Times New Roman" w:hAnsi="Times New Roman" w:cs="Times New Roman"/>
          </w:rPr>
          <w:fldChar w:fldCharType="separate"/>
        </w:r>
        <w:r>
          <w:rPr>
            <w:rFonts w:ascii="Times New Roman" w:hAnsi="Times New Roman" w:cs="Times New Roman"/>
            <w:noProof/>
          </w:rPr>
          <w:t>3</w:t>
        </w:r>
        <w:r w:rsidRPr="005456C9">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E8553" w14:textId="2C58D3C0" w:rsidR="005456C9" w:rsidRPr="005456C9" w:rsidRDefault="005456C9" w:rsidP="005456C9">
    <w:pPr>
      <w:spacing w:line="480" w:lineRule="auto"/>
      <w:rPr>
        <w:rFonts w:ascii="Times New Roman" w:hAnsi="Times New Roman" w:cs="Times New Roman"/>
      </w:rPr>
    </w:pPr>
    <w:r>
      <w:rPr>
        <w:rFonts w:ascii="Times New Roman" w:hAnsi="Times New Roman" w:cs="Times New Roman"/>
      </w:rPr>
      <w:t>Running Head: THE NEW GEORGIA LAW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dt>
      <w:sdtPr>
        <w:id w:val="1627350300"/>
        <w:docPartObj>
          <w:docPartGallery w:val="Page Numbers (Top of Page)"/>
          <w:docPartUnique/>
        </w:docPartObj>
      </w:sdtPr>
      <w:sdtEndPr>
        <w:rPr>
          <w:rFonts w:ascii="Times New Roman" w:hAnsi="Times New Roman" w:cs="Times New Roman"/>
          <w:noProof/>
        </w:rPr>
      </w:sdtEndPr>
      <w:sdtContent>
        <w:r w:rsidRPr="005456C9">
          <w:rPr>
            <w:rFonts w:ascii="Times New Roman" w:hAnsi="Times New Roman" w:cs="Times New Roman"/>
          </w:rPr>
          <w:fldChar w:fldCharType="begin"/>
        </w:r>
        <w:r w:rsidRPr="005456C9">
          <w:rPr>
            <w:rFonts w:ascii="Times New Roman" w:hAnsi="Times New Roman" w:cs="Times New Roman"/>
          </w:rPr>
          <w:instrText xml:space="preserve"> PAGE   \* MERGEFORMAT </w:instrText>
        </w:r>
        <w:r w:rsidRPr="005456C9">
          <w:rPr>
            <w:rFonts w:ascii="Times New Roman" w:hAnsi="Times New Roman" w:cs="Times New Roman"/>
          </w:rPr>
          <w:fldChar w:fldCharType="separate"/>
        </w:r>
        <w:r w:rsidR="003C442E">
          <w:rPr>
            <w:rFonts w:ascii="Times New Roman" w:hAnsi="Times New Roman" w:cs="Times New Roman"/>
            <w:noProof/>
          </w:rPr>
          <w:t>1</w:t>
        </w:r>
        <w:r w:rsidRPr="005456C9">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F60E7"/>
    <w:multiLevelType w:val="hybridMultilevel"/>
    <w:tmpl w:val="8522C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CF"/>
    <w:rsid w:val="0011305B"/>
    <w:rsid w:val="0024222F"/>
    <w:rsid w:val="00297850"/>
    <w:rsid w:val="002C3079"/>
    <w:rsid w:val="00322A50"/>
    <w:rsid w:val="00387320"/>
    <w:rsid w:val="003C442E"/>
    <w:rsid w:val="0049764E"/>
    <w:rsid w:val="004F45B2"/>
    <w:rsid w:val="005456C9"/>
    <w:rsid w:val="005D75B3"/>
    <w:rsid w:val="005E04B6"/>
    <w:rsid w:val="006669E0"/>
    <w:rsid w:val="00671E69"/>
    <w:rsid w:val="00682F8C"/>
    <w:rsid w:val="007B287F"/>
    <w:rsid w:val="007C20CF"/>
    <w:rsid w:val="00903FE1"/>
    <w:rsid w:val="00927AD9"/>
    <w:rsid w:val="0099419B"/>
    <w:rsid w:val="009A3D1C"/>
    <w:rsid w:val="00A66619"/>
    <w:rsid w:val="00BC5014"/>
    <w:rsid w:val="00C31B40"/>
    <w:rsid w:val="00C77381"/>
    <w:rsid w:val="00CB46F2"/>
    <w:rsid w:val="00CB4DF3"/>
    <w:rsid w:val="00CD726F"/>
    <w:rsid w:val="00E500FA"/>
    <w:rsid w:val="00E9417F"/>
    <w:rsid w:val="00ED0BDF"/>
    <w:rsid w:val="00F711E9"/>
    <w:rsid w:val="00F73504"/>
    <w:rsid w:val="00F76DA4"/>
    <w:rsid w:val="00FB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6255"/>
  <w15:chartTrackingRefBased/>
  <w15:docId w15:val="{DCDBD420-DE11-384E-AFD6-7EA139B0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rsid w:val="005456C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456C9"/>
    <w:rPr>
      <w:color w:val="0000FF"/>
      <w:u w:val="single"/>
    </w:rPr>
  </w:style>
  <w:style w:type="paragraph" w:styleId="Header">
    <w:name w:val="header"/>
    <w:basedOn w:val="Normal"/>
    <w:link w:val="HeaderChar"/>
    <w:uiPriority w:val="99"/>
    <w:unhideWhenUsed/>
    <w:rsid w:val="005456C9"/>
    <w:pPr>
      <w:tabs>
        <w:tab w:val="center" w:pos="4680"/>
        <w:tab w:val="right" w:pos="9360"/>
      </w:tabs>
    </w:pPr>
  </w:style>
  <w:style w:type="character" w:customStyle="1" w:styleId="HeaderChar">
    <w:name w:val="Header Char"/>
    <w:basedOn w:val="DefaultParagraphFont"/>
    <w:link w:val="Header"/>
    <w:uiPriority w:val="99"/>
    <w:rsid w:val="005456C9"/>
  </w:style>
  <w:style w:type="paragraph" w:styleId="Footer">
    <w:name w:val="footer"/>
    <w:basedOn w:val="Normal"/>
    <w:link w:val="FooterChar"/>
    <w:uiPriority w:val="99"/>
    <w:unhideWhenUsed/>
    <w:rsid w:val="005456C9"/>
    <w:pPr>
      <w:tabs>
        <w:tab w:val="center" w:pos="4680"/>
        <w:tab w:val="right" w:pos="9360"/>
      </w:tabs>
    </w:pPr>
  </w:style>
  <w:style w:type="character" w:customStyle="1" w:styleId="FooterChar">
    <w:name w:val="Footer Char"/>
    <w:basedOn w:val="DefaultParagraphFont"/>
    <w:link w:val="Footer"/>
    <w:uiPriority w:val="99"/>
    <w:rsid w:val="0054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1632</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admin</cp:lastModifiedBy>
  <cp:revision>3</cp:revision>
  <dcterms:created xsi:type="dcterms:W3CDTF">2021-04-14T22:27:00Z</dcterms:created>
  <dcterms:modified xsi:type="dcterms:W3CDTF">2021-04-19T12:32:00Z</dcterms:modified>
</cp:coreProperties>
</file>